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0381" w14:textId="77777777" w:rsidR="001B4CB7" w:rsidRPr="00352F72" w:rsidRDefault="001B4CB7" w:rsidP="007D6C31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rPr>
          <w:rFonts w:ascii="Arial" w:eastAsia="Calibri" w:hAnsi="Arial" w:cs="Arial"/>
          <w:b/>
          <w:sz w:val="32"/>
          <w:szCs w:val="32"/>
          <w:lang w:eastAsia="en-US"/>
        </w:rPr>
      </w:pPr>
      <w:r w:rsidRPr="00352F72">
        <w:rPr>
          <w:rFonts w:ascii="Arial" w:eastAsia="Calibri" w:hAnsi="Arial" w:cs="Arial"/>
          <w:b/>
          <w:sz w:val="32"/>
          <w:szCs w:val="32"/>
          <w:lang w:eastAsia="en-US"/>
        </w:rPr>
        <w:t xml:space="preserve">Enhanced redundancy </w:t>
      </w:r>
      <w:proofErr w:type="gramStart"/>
      <w:r w:rsidRPr="00352F72">
        <w:rPr>
          <w:rFonts w:ascii="Arial" w:eastAsia="Calibri" w:hAnsi="Arial" w:cs="Arial"/>
          <w:b/>
          <w:sz w:val="32"/>
          <w:szCs w:val="32"/>
          <w:lang w:eastAsia="en-US"/>
        </w:rPr>
        <w:t>pay</w:t>
      </w:r>
      <w:proofErr w:type="gramEnd"/>
      <w:r w:rsidRPr="00352F72">
        <w:rPr>
          <w:rFonts w:ascii="Arial" w:eastAsia="Calibri" w:hAnsi="Arial" w:cs="Arial"/>
          <w:b/>
          <w:sz w:val="32"/>
          <w:szCs w:val="32"/>
          <w:lang w:eastAsia="en-US"/>
        </w:rPr>
        <w:t xml:space="preserve"> policy</w:t>
      </w:r>
    </w:p>
    <w:p w14:paraId="2A731CF1" w14:textId="77777777" w:rsidR="001B4CB7" w:rsidRPr="00352F72" w:rsidRDefault="001B4CB7" w:rsidP="007D6C31">
      <w:pPr>
        <w:rPr>
          <w:rFonts w:ascii="Arial" w:hAnsi="Arial" w:cs="Arial"/>
          <w:b/>
          <w:bCs/>
        </w:rPr>
      </w:pPr>
    </w:p>
    <w:p w14:paraId="1D2A226B" w14:textId="77777777" w:rsidR="00110EFB" w:rsidRPr="00352F72" w:rsidRDefault="00110EFB" w:rsidP="00110E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Calibri" w:hAnsi="Arial" w:cs="Arial"/>
          <w:i/>
          <w:lang w:eastAsia="en-US"/>
        </w:rPr>
      </w:pPr>
      <w:r w:rsidRPr="00352F72">
        <w:rPr>
          <w:rFonts w:ascii="Arial" w:eastAsia="Calibri" w:hAnsi="Arial" w:cs="Arial"/>
          <w:i/>
          <w:lang w:eastAsia="en-US"/>
        </w:rPr>
        <w:t>Note</w:t>
      </w:r>
      <w:r w:rsidR="00243F0C" w:rsidRPr="00352F72">
        <w:rPr>
          <w:rFonts w:ascii="Arial" w:eastAsia="Calibri" w:hAnsi="Arial" w:cs="Arial"/>
          <w:i/>
          <w:lang w:eastAsia="en-US"/>
        </w:rPr>
        <w:t>.</w:t>
      </w:r>
    </w:p>
    <w:p w14:paraId="747726AE" w14:textId="77777777" w:rsidR="00E52428" w:rsidRPr="00352F72" w:rsidRDefault="00E52428" w:rsidP="00110E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Calibri" w:hAnsi="Arial" w:cs="Arial"/>
          <w:i/>
          <w:lang w:eastAsia="en-US"/>
        </w:rPr>
      </w:pPr>
      <w:r w:rsidRPr="00352F72">
        <w:rPr>
          <w:rFonts w:ascii="Arial" w:eastAsia="Calibri" w:hAnsi="Arial" w:cs="Arial"/>
          <w:i/>
          <w:lang w:eastAsia="en-US"/>
        </w:rPr>
        <w:t>Whilst many companies clearly outline that the enhanced redundancy policy is a non-contractual entitlement and is at the discretion of management, it shou</w:t>
      </w:r>
      <w:r w:rsidR="002E552C" w:rsidRPr="00352F72">
        <w:rPr>
          <w:rFonts w:ascii="Arial" w:eastAsia="Calibri" w:hAnsi="Arial" w:cs="Arial"/>
          <w:i/>
          <w:lang w:eastAsia="en-US"/>
        </w:rPr>
        <w:t>ld be noted that if the enhanced</w:t>
      </w:r>
      <w:r w:rsidRPr="00352F72">
        <w:rPr>
          <w:rFonts w:ascii="Arial" w:eastAsia="Calibri" w:hAnsi="Arial" w:cs="Arial"/>
          <w:i/>
          <w:lang w:eastAsia="en-US"/>
        </w:rPr>
        <w:t xml:space="preserve"> redundancy policy is regularly invoked then </w:t>
      </w:r>
      <w:r w:rsidR="00243F0C" w:rsidRPr="00352F72">
        <w:rPr>
          <w:rFonts w:ascii="Arial" w:eastAsia="Calibri" w:hAnsi="Arial" w:cs="Arial"/>
          <w:i/>
          <w:lang w:eastAsia="en-US"/>
        </w:rPr>
        <w:t xml:space="preserve">it may be arguable that this has </w:t>
      </w:r>
      <w:r w:rsidR="002E552C" w:rsidRPr="00352F72">
        <w:rPr>
          <w:rFonts w:ascii="Arial" w:eastAsia="Calibri" w:hAnsi="Arial" w:cs="Arial"/>
          <w:i/>
          <w:lang w:eastAsia="en-US"/>
        </w:rPr>
        <w:t>become an</w:t>
      </w:r>
      <w:r w:rsidRPr="00352F72">
        <w:rPr>
          <w:rFonts w:ascii="Arial" w:eastAsia="Calibri" w:hAnsi="Arial" w:cs="Arial"/>
          <w:i/>
          <w:lang w:eastAsia="en-US"/>
        </w:rPr>
        <w:t xml:space="preserve"> implied </w:t>
      </w:r>
      <w:r w:rsidR="002E552C" w:rsidRPr="00352F72">
        <w:rPr>
          <w:rFonts w:ascii="Arial" w:eastAsia="Calibri" w:hAnsi="Arial" w:cs="Arial"/>
          <w:i/>
          <w:lang w:eastAsia="en-US"/>
        </w:rPr>
        <w:t xml:space="preserve">contractual </w:t>
      </w:r>
      <w:r w:rsidRPr="00352F72">
        <w:rPr>
          <w:rFonts w:ascii="Arial" w:eastAsia="Calibri" w:hAnsi="Arial" w:cs="Arial"/>
          <w:i/>
          <w:lang w:eastAsia="en-US"/>
        </w:rPr>
        <w:t xml:space="preserve">right </w:t>
      </w:r>
      <w:r w:rsidR="002E552C" w:rsidRPr="00352F72">
        <w:rPr>
          <w:rFonts w:ascii="Arial" w:eastAsia="Calibri" w:hAnsi="Arial" w:cs="Arial"/>
          <w:i/>
          <w:lang w:eastAsia="en-US"/>
        </w:rPr>
        <w:t>which employees can expect to receive.</w:t>
      </w:r>
    </w:p>
    <w:p w14:paraId="1A13C9D0" w14:textId="77777777" w:rsidR="00E52428" w:rsidRPr="00352F72" w:rsidRDefault="00E52428" w:rsidP="00110E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Calibri" w:hAnsi="Arial" w:cs="Arial"/>
          <w:i/>
          <w:lang w:eastAsia="en-US"/>
        </w:rPr>
      </w:pPr>
    </w:p>
    <w:p w14:paraId="0431F9EC" w14:textId="77777777" w:rsidR="001B4CB7" w:rsidRPr="00352F72" w:rsidRDefault="002E552C" w:rsidP="00110E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Calibri" w:hAnsi="Arial" w:cs="Arial"/>
          <w:i/>
          <w:lang w:eastAsia="en-US"/>
        </w:rPr>
      </w:pPr>
      <w:r w:rsidRPr="00352F72">
        <w:rPr>
          <w:rFonts w:ascii="Arial" w:eastAsia="Calibri" w:hAnsi="Arial" w:cs="Arial"/>
          <w:i/>
          <w:lang w:eastAsia="en-US"/>
        </w:rPr>
        <w:t xml:space="preserve">Discretionary schemes are </w:t>
      </w:r>
      <w:proofErr w:type="gramStart"/>
      <w:r w:rsidRPr="00352F72">
        <w:rPr>
          <w:rFonts w:ascii="Arial" w:eastAsia="Calibri" w:hAnsi="Arial" w:cs="Arial"/>
          <w:i/>
          <w:lang w:eastAsia="en-US"/>
        </w:rPr>
        <w:t>workable</w:t>
      </w:r>
      <w:proofErr w:type="gramEnd"/>
      <w:r w:rsidRPr="00352F72">
        <w:rPr>
          <w:rFonts w:ascii="Arial" w:eastAsia="Calibri" w:hAnsi="Arial" w:cs="Arial"/>
          <w:i/>
          <w:lang w:eastAsia="en-US"/>
        </w:rPr>
        <w:t xml:space="preserve"> but employers need to ensure that they remain payable at their discretion. There may be room for unconscious discriminatory decisions to creep in.</w:t>
      </w:r>
      <w:r w:rsidR="00A57DFF" w:rsidRPr="00352F72">
        <w:rPr>
          <w:rFonts w:ascii="Arial" w:eastAsia="Calibri" w:hAnsi="Arial" w:cs="Arial"/>
          <w:i/>
          <w:lang w:eastAsia="en-US"/>
        </w:rPr>
        <w:t xml:space="preserve"> Any conditions attached to payment may be seen to undermine its discretionary nature.</w:t>
      </w:r>
      <w:r w:rsidRPr="00352F72">
        <w:rPr>
          <w:rFonts w:ascii="Arial" w:eastAsia="Calibri" w:hAnsi="Arial" w:cs="Arial"/>
          <w:i/>
          <w:lang w:eastAsia="en-US"/>
        </w:rPr>
        <w:t xml:space="preserve"> </w:t>
      </w:r>
      <w:r w:rsidR="00CC13BC" w:rsidRPr="00352F72">
        <w:rPr>
          <w:rFonts w:ascii="Arial" w:eastAsia="Calibri" w:hAnsi="Arial" w:cs="Arial"/>
          <w:i/>
          <w:lang w:eastAsia="en-US"/>
        </w:rPr>
        <w:t xml:space="preserve"> </w:t>
      </w:r>
    </w:p>
    <w:p w14:paraId="0C4D7F8C" w14:textId="77777777" w:rsidR="00CC13BC" w:rsidRPr="00352F72" w:rsidRDefault="00CC13BC" w:rsidP="00110E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Calibri" w:hAnsi="Arial" w:cs="Arial"/>
          <w:i/>
          <w:lang w:eastAsia="en-US"/>
        </w:rPr>
      </w:pPr>
    </w:p>
    <w:p w14:paraId="1422C2CD" w14:textId="77777777" w:rsidR="001B4CB7" w:rsidRPr="00352F72" w:rsidRDefault="00887DE1" w:rsidP="00110E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Calibri" w:hAnsi="Arial" w:cs="Arial"/>
          <w:i/>
          <w:lang w:eastAsia="en-US"/>
        </w:rPr>
      </w:pPr>
      <w:r w:rsidRPr="00352F72">
        <w:rPr>
          <w:rFonts w:ascii="Arial" w:eastAsia="Calibri" w:hAnsi="Arial" w:cs="Arial"/>
          <w:i/>
          <w:lang w:eastAsia="en-US"/>
        </w:rPr>
        <w:t xml:space="preserve">Any enhanced redundancy pay scheme based on length of service of up to five years </w:t>
      </w:r>
      <w:r w:rsidR="009964E9" w:rsidRPr="00352F72">
        <w:rPr>
          <w:rFonts w:ascii="Arial" w:eastAsia="Calibri" w:hAnsi="Arial" w:cs="Arial"/>
          <w:i/>
          <w:lang w:eastAsia="en-US"/>
        </w:rPr>
        <w:t>will not breach anti-age discrimination laws. Any scheme recognising service of more</w:t>
      </w:r>
      <w:r w:rsidRPr="00352F72">
        <w:rPr>
          <w:rFonts w:ascii="Arial" w:eastAsia="Calibri" w:hAnsi="Arial" w:cs="Arial"/>
          <w:i/>
          <w:lang w:eastAsia="en-US"/>
        </w:rPr>
        <w:t xml:space="preserve"> </w:t>
      </w:r>
      <w:r w:rsidR="009964E9" w:rsidRPr="00352F72">
        <w:rPr>
          <w:rFonts w:ascii="Arial" w:eastAsia="Calibri" w:hAnsi="Arial" w:cs="Arial"/>
          <w:i/>
          <w:lang w:eastAsia="en-US"/>
        </w:rPr>
        <w:t xml:space="preserve">than five years must mirror the statutory redundancy pay scheme which is calculated using age and length of service; it cannot not be based on age alone. </w:t>
      </w:r>
    </w:p>
    <w:p w14:paraId="1497FB02" w14:textId="77777777" w:rsidR="00CC13BC" w:rsidRPr="00352F72" w:rsidRDefault="00CC13BC" w:rsidP="00110E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Calibri" w:hAnsi="Arial" w:cs="Arial"/>
          <w:i/>
          <w:lang w:eastAsia="en-US"/>
        </w:rPr>
      </w:pPr>
    </w:p>
    <w:p w14:paraId="2585289C" w14:textId="77777777" w:rsidR="001B4CB7" w:rsidRPr="00352F72" w:rsidRDefault="001B4CB7" w:rsidP="007D6C31">
      <w:pPr>
        <w:rPr>
          <w:rFonts w:ascii="Arial" w:hAnsi="Arial" w:cs="Arial"/>
          <w:b/>
          <w:bCs/>
        </w:rPr>
      </w:pPr>
    </w:p>
    <w:p w14:paraId="0073BAF3" w14:textId="77777777" w:rsidR="001B4CB7" w:rsidRPr="00352F72" w:rsidRDefault="001B4CB7" w:rsidP="007D6C31">
      <w:pPr>
        <w:pStyle w:val="Customisabledocumentheading"/>
        <w:rPr>
          <w:rFonts w:cs="Arial"/>
          <w:sz w:val="28"/>
          <w:szCs w:val="28"/>
        </w:rPr>
      </w:pPr>
      <w:r w:rsidRPr="00352F72">
        <w:rPr>
          <w:rFonts w:cs="Arial"/>
          <w:sz w:val="28"/>
          <w:szCs w:val="28"/>
        </w:rPr>
        <w:t>Purpose</w:t>
      </w:r>
    </w:p>
    <w:p w14:paraId="3C6B8A50" w14:textId="77777777" w:rsidR="00352F72" w:rsidRDefault="00352F72" w:rsidP="007D6C31">
      <w:pPr>
        <w:rPr>
          <w:rFonts w:ascii="Arial" w:eastAsia="Calibri" w:hAnsi="Arial" w:cs="Arial"/>
          <w:lang w:eastAsia="en-US"/>
        </w:rPr>
      </w:pPr>
    </w:p>
    <w:p w14:paraId="6D16F56D" w14:textId="77777777" w:rsidR="00352F72" w:rsidRDefault="00070AE0" w:rsidP="007D6C31">
      <w:pPr>
        <w:rPr>
          <w:rFonts w:ascii="Arial" w:eastAsia="Calibri" w:hAnsi="Arial" w:cs="Arial"/>
          <w:lang w:eastAsia="en-US"/>
        </w:rPr>
      </w:pPr>
      <w:r w:rsidRPr="00352F72">
        <w:rPr>
          <w:rFonts w:ascii="Arial" w:eastAsia="Calibri" w:hAnsi="Arial" w:cs="Arial"/>
          <w:lang w:eastAsia="en-US"/>
        </w:rPr>
        <w:t xml:space="preserve">This policy </w:t>
      </w:r>
      <w:r w:rsidR="009964E9" w:rsidRPr="00352F72">
        <w:rPr>
          <w:rFonts w:ascii="Arial" w:eastAsia="Calibri" w:hAnsi="Arial" w:cs="Arial"/>
          <w:lang w:eastAsia="en-US"/>
        </w:rPr>
        <w:t xml:space="preserve">sets out the </w:t>
      </w:r>
      <w:r w:rsidR="00352F72">
        <w:rPr>
          <w:rFonts w:ascii="Arial" w:eastAsia="Calibri" w:hAnsi="Arial" w:cs="Arial"/>
          <w:lang w:eastAsia="en-US"/>
        </w:rPr>
        <w:t>Organisation</w:t>
      </w:r>
      <w:r w:rsidR="009964E9" w:rsidRPr="00352F72">
        <w:rPr>
          <w:rFonts w:ascii="Arial" w:eastAsia="Calibri" w:hAnsi="Arial" w:cs="Arial"/>
          <w:lang w:eastAsia="en-US"/>
        </w:rPr>
        <w:t xml:space="preserve">’s position on the payment of </w:t>
      </w:r>
      <w:r w:rsidRPr="00352F72">
        <w:rPr>
          <w:rFonts w:ascii="Arial" w:eastAsia="Calibri" w:hAnsi="Arial" w:cs="Arial"/>
          <w:lang w:eastAsia="en-US"/>
        </w:rPr>
        <w:t>the enhanced redundancy pay</w:t>
      </w:r>
      <w:r w:rsidR="009964E9" w:rsidRPr="00352F72">
        <w:rPr>
          <w:rFonts w:ascii="Arial" w:eastAsia="Calibri" w:hAnsi="Arial" w:cs="Arial"/>
          <w:lang w:eastAsia="en-US"/>
        </w:rPr>
        <w:t xml:space="preserve"> in the event that an employee is dismissed by way of redundancy. </w:t>
      </w:r>
    </w:p>
    <w:p w14:paraId="315F0A91" w14:textId="77777777" w:rsidR="00352F72" w:rsidRDefault="00352F72" w:rsidP="007D6C31">
      <w:pPr>
        <w:rPr>
          <w:rFonts w:ascii="Arial" w:eastAsia="Calibri" w:hAnsi="Arial" w:cs="Arial"/>
          <w:lang w:eastAsia="en-US"/>
        </w:rPr>
      </w:pPr>
    </w:p>
    <w:p w14:paraId="72D79A52" w14:textId="24D242F2" w:rsidR="00070AE0" w:rsidRPr="00352F72" w:rsidRDefault="009964E9" w:rsidP="007D6C31">
      <w:pPr>
        <w:rPr>
          <w:rFonts w:ascii="Arial" w:eastAsia="Calibri" w:hAnsi="Arial" w:cs="Arial"/>
          <w:lang w:eastAsia="en-US"/>
        </w:rPr>
      </w:pPr>
      <w:r w:rsidRPr="00352F72">
        <w:rPr>
          <w:rFonts w:ascii="Arial" w:eastAsia="Calibri" w:hAnsi="Arial" w:cs="Arial"/>
          <w:b/>
          <w:lang w:eastAsia="en-US"/>
        </w:rPr>
        <w:t>Payment of the scheme is at the absolute discretion of the employer and employees should not expect that it will be paid.</w:t>
      </w:r>
      <w:r w:rsidRPr="00352F72">
        <w:rPr>
          <w:rFonts w:ascii="Arial" w:eastAsia="Calibri" w:hAnsi="Arial" w:cs="Arial"/>
          <w:lang w:eastAsia="en-US"/>
        </w:rPr>
        <w:t xml:space="preserve"> The circumstances where enhanced payment may be made are set out below.</w:t>
      </w:r>
    </w:p>
    <w:p w14:paraId="544835C6" w14:textId="77777777" w:rsidR="001B4CB7" w:rsidRPr="00352F72" w:rsidRDefault="001B4CB7" w:rsidP="007D6C31">
      <w:pPr>
        <w:rPr>
          <w:rFonts w:ascii="Arial" w:hAnsi="Arial" w:cs="Arial"/>
        </w:rPr>
      </w:pPr>
    </w:p>
    <w:p w14:paraId="7143C737" w14:textId="77777777" w:rsidR="001B4CB7" w:rsidRPr="00352F72" w:rsidRDefault="001A0D83" w:rsidP="007D6C31">
      <w:pPr>
        <w:pStyle w:val="Customisabledocumentheading"/>
        <w:rPr>
          <w:rFonts w:cs="Arial"/>
          <w:sz w:val="28"/>
          <w:szCs w:val="28"/>
        </w:rPr>
      </w:pPr>
      <w:r w:rsidRPr="00352F72">
        <w:rPr>
          <w:rFonts w:cs="Arial"/>
          <w:sz w:val="28"/>
          <w:szCs w:val="28"/>
        </w:rPr>
        <w:t>Policy</w:t>
      </w:r>
    </w:p>
    <w:p w14:paraId="7B9DE3A6" w14:textId="77777777" w:rsidR="00352F72" w:rsidRDefault="00352F72" w:rsidP="007D6C31">
      <w:pPr>
        <w:rPr>
          <w:rFonts w:ascii="Arial" w:eastAsia="Calibri" w:hAnsi="Arial" w:cs="Arial"/>
          <w:lang w:eastAsia="en-US"/>
        </w:rPr>
      </w:pPr>
    </w:p>
    <w:p w14:paraId="503E8476" w14:textId="26252F8C" w:rsidR="008305EE" w:rsidRPr="00352F72" w:rsidRDefault="001A0D83" w:rsidP="007D6C31">
      <w:pPr>
        <w:rPr>
          <w:rFonts w:ascii="Arial" w:eastAsia="Calibri" w:hAnsi="Arial" w:cs="Arial"/>
          <w:lang w:eastAsia="en-US"/>
        </w:rPr>
      </w:pPr>
      <w:r w:rsidRPr="00352F72">
        <w:rPr>
          <w:rFonts w:ascii="Arial" w:eastAsia="Calibri" w:hAnsi="Arial" w:cs="Arial"/>
          <w:lang w:eastAsia="en-US"/>
        </w:rPr>
        <w:t xml:space="preserve">The </w:t>
      </w:r>
      <w:r w:rsidR="00352F72">
        <w:rPr>
          <w:rFonts w:ascii="Arial" w:eastAsia="Calibri" w:hAnsi="Arial" w:cs="Arial"/>
          <w:lang w:eastAsia="en-US"/>
        </w:rPr>
        <w:t>Organisation</w:t>
      </w:r>
      <w:r w:rsidRPr="00352F72">
        <w:rPr>
          <w:rFonts w:ascii="Arial" w:eastAsia="Calibri" w:hAnsi="Arial" w:cs="Arial"/>
          <w:lang w:eastAsia="en-US"/>
        </w:rPr>
        <w:t xml:space="preserve"> may, at its discretion</w:t>
      </w:r>
      <w:r w:rsidR="00442037" w:rsidRPr="00352F72">
        <w:rPr>
          <w:rFonts w:ascii="Arial" w:eastAsia="Calibri" w:hAnsi="Arial" w:cs="Arial"/>
          <w:lang w:eastAsia="en-US"/>
        </w:rPr>
        <w:t>,</w:t>
      </w:r>
      <w:r w:rsidRPr="00352F72">
        <w:rPr>
          <w:rFonts w:ascii="Arial" w:eastAsia="Calibri" w:hAnsi="Arial" w:cs="Arial"/>
          <w:lang w:eastAsia="en-US"/>
        </w:rPr>
        <w:t xml:space="preserve"> make redundancy payments over and above the statutory minimum provisions. A right exists to a statutory redundancy payment where the contract of an employee with a minimum of two years’ continuous service terminates because of redundancy.</w:t>
      </w:r>
    </w:p>
    <w:p w14:paraId="096C89E6" w14:textId="77777777" w:rsidR="001B4CB7" w:rsidRPr="00352F72" w:rsidRDefault="001B4CB7" w:rsidP="007D6C31">
      <w:pPr>
        <w:rPr>
          <w:rFonts w:ascii="Arial" w:eastAsia="Calibri" w:hAnsi="Arial" w:cs="Arial"/>
          <w:lang w:eastAsia="en-US"/>
        </w:rPr>
      </w:pPr>
    </w:p>
    <w:p w14:paraId="23F2E6AB" w14:textId="1B5F768A" w:rsidR="001B4CB7" w:rsidRPr="00352F72" w:rsidRDefault="001A0D83" w:rsidP="007D6C31">
      <w:pPr>
        <w:rPr>
          <w:rFonts w:ascii="Arial" w:eastAsia="Calibri" w:hAnsi="Arial" w:cs="Arial"/>
          <w:lang w:eastAsia="en-US"/>
        </w:rPr>
      </w:pPr>
      <w:r w:rsidRPr="00352F72">
        <w:rPr>
          <w:rFonts w:ascii="Arial" w:eastAsia="Calibri" w:hAnsi="Arial" w:cs="Arial"/>
          <w:lang w:eastAsia="en-US"/>
        </w:rPr>
        <w:t xml:space="preserve">The </w:t>
      </w:r>
      <w:r w:rsidR="00352F72">
        <w:rPr>
          <w:rFonts w:ascii="Arial" w:eastAsia="Calibri" w:hAnsi="Arial" w:cs="Arial"/>
          <w:lang w:eastAsia="en-US"/>
        </w:rPr>
        <w:t>Organisation</w:t>
      </w:r>
      <w:r w:rsidRPr="00352F72">
        <w:rPr>
          <w:rFonts w:ascii="Arial" w:eastAsia="Calibri" w:hAnsi="Arial" w:cs="Arial"/>
          <w:lang w:eastAsia="en-US"/>
        </w:rPr>
        <w:t xml:space="preserve"> may consider a discretionary enhanced redundancy payment if, in its reasonable opinion, it finds that the particular circumstances of the employee mean that </w:t>
      </w:r>
      <w:r w:rsidR="00A57DFF" w:rsidRPr="00352F72">
        <w:rPr>
          <w:rFonts w:ascii="Arial" w:eastAsia="Calibri" w:hAnsi="Arial" w:cs="Arial"/>
          <w:lang w:eastAsia="en-US"/>
        </w:rPr>
        <w:t>further employment prospects are not considered to be favourable</w:t>
      </w:r>
      <w:r w:rsidRPr="00352F72">
        <w:rPr>
          <w:rFonts w:ascii="Arial" w:eastAsia="Calibri" w:hAnsi="Arial" w:cs="Arial"/>
          <w:lang w:eastAsia="en-US"/>
        </w:rPr>
        <w:t>.</w:t>
      </w:r>
    </w:p>
    <w:p w14:paraId="3887E4BF" w14:textId="77777777" w:rsidR="001A0D83" w:rsidRPr="00352F72" w:rsidRDefault="001A0D83" w:rsidP="007D6C31">
      <w:pPr>
        <w:rPr>
          <w:rFonts w:ascii="Arial" w:eastAsia="Calibri" w:hAnsi="Arial" w:cs="Arial"/>
          <w:lang w:eastAsia="en-US"/>
        </w:rPr>
      </w:pPr>
    </w:p>
    <w:p w14:paraId="505F36D2" w14:textId="6BE19F2C" w:rsidR="001A0D83" w:rsidRPr="00352F72" w:rsidRDefault="001A0D83" w:rsidP="007D6C31">
      <w:pPr>
        <w:rPr>
          <w:rFonts w:ascii="Arial" w:eastAsia="Calibri" w:hAnsi="Arial" w:cs="Arial"/>
          <w:lang w:eastAsia="en-US"/>
        </w:rPr>
      </w:pPr>
      <w:r w:rsidRPr="00352F72">
        <w:rPr>
          <w:rFonts w:ascii="Arial" w:eastAsia="Calibri" w:hAnsi="Arial" w:cs="Arial"/>
          <w:lang w:eastAsia="en-US"/>
        </w:rPr>
        <w:t xml:space="preserve">The </w:t>
      </w:r>
      <w:r w:rsidR="00352F72">
        <w:rPr>
          <w:rFonts w:ascii="Arial" w:eastAsia="Calibri" w:hAnsi="Arial" w:cs="Arial"/>
          <w:lang w:eastAsia="en-US"/>
        </w:rPr>
        <w:t>Organisation</w:t>
      </w:r>
      <w:r w:rsidRPr="00352F72">
        <w:rPr>
          <w:rFonts w:ascii="Arial" w:eastAsia="Calibri" w:hAnsi="Arial" w:cs="Arial"/>
          <w:lang w:eastAsia="en-US"/>
        </w:rPr>
        <w:t xml:space="preserve"> may also </w:t>
      </w:r>
      <w:r w:rsidR="00A57DFF" w:rsidRPr="00352F72">
        <w:rPr>
          <w:rFonts w:ascii="Arial" w:eastAsia="Calibri" w:hAnsi="Arial" w:cs="Arial"/>
          <w:lang w:eastAsia="en-US"/>
        </w:rPr>
        <w:t>consider a discretionary payment where it would like to acknowledge the contribution made to its successes or advancement by a particular employee.</w:t>
      </w:r>
    </w:p>
    <w:p w14:paraId="6FC70268" w14:textId="77777777" w:rsidR="001B4CB7" w:rsidRPr="00352F72" w:rsidRDefault="001B4CB7" w:rsidP="007D6C31">
      <w:pPr>
        <w:rPr>
          <w:rFonts w:ascii="Arial" w:hAnsi="Arial" w:cs="Arial"/>
        </w:rPr>
      </w:pPr>
    </w:p>
    <w:p w14:paraId="40B4541B" w14:textId="77777777" w:rsidR="001B4CB7" w:rsidRPr="00352F72" w:rsidRDefault="001B4CB7" w:rsidP="007D6C31">
      <w:pPr>
        <w:ind w:left="1080"/>
        <w:rPr>
          <w:rFonts w:ascii="Arial" w:eastAsia="Calibri" w:hAnsi="Arial" w:cs="Arial"/>
          <w:lang w:eastAsia="en-US"/>
        </w:rPr>
      </w:pPr>
    </w:p>
    <w:p w14:paraId="610B6141" w14:textId="77777777" w:rsidR="001B4CB7" w:rsidRPr="00352F72" w:rsidRDefault="001B4CB7" w:rsidP="007D6C31">
      <w:pPr>
        <w:pStyle w:val="Customisabledocumentheading"/>
        <w:rPr>
          <w:rFonts w:cs="Arial"/>
          <w:sz w:val="28"/>
          <w:szCs w:val="28"/>
        </w:rPr>
      </w:pPr>
      <w:r w:rsidRPr="00352F72">
        <w:rPr>
          <w:rFonts w:cs="Arial"/>
          <w:sz w:val="28"/>
          <w:szCs w:val="28"/>
        </w:rPr>
        <w:t>Calculation of the payment</w:t>
      </w:r>
    </w:p>
    <w:p w14:paraId="0C9EE577" w14:textId="77777777" w:rsidR="001B4CB7" w:rsidRPr="00352F72" w:rsidRDefault="001B4CB7" w:rsidP="007D6C31">
      <w:pPr>
        <w:rPr>
          <w:rFonts w:ascii="Arial" w:hAnsi="Arial" w:cs="Arial"/>
          <w:b/>
          <w:bCs/>
        </w:rPr>
      </w:pPr>
    </w:p>
    <w:p w14:paraId="46D5BA75" w14:textId="77777777" w:rsidR="001B4CB7" w:rsidRPr="00352F72" w:rsidRDefault="001B4CB7" w:rsidP="007D6C31">
      <w:pPr>
        <w:rPr>
          <w:rFonts w:ascii="Arial" w:eastAsia="Calibri" w:hAnsi="Arial" w:cs="Arial"/>
          <w:lang w:eastAsia="en-US"/>
        </w:rPr>
      </w:pPr>
      <w:r w:rsidRPr="00352F72">
        <w:rPr>
          <w:rFonts w:ascii="Arial" w:eastAsia="Calibri" w:hAnsi="Arial" w:cs="Arial"/>
          <w:lang w:eastAsia="en-US"/>
        </w:rPr>
        <w:lastRenderedPageBreak/>
        <w:t>The payment will be calculated a</w:t>
      </w:r>
      <w:r w:rsidR="00615661" w:rsidRPr="00352F72">
        <w:rPr>
          <w:rFonts w:ascii="Arial" w:eastAsia="Calibri" w:hAnsi="Arial" w:cs="Arial"/>
          <w:lang w:eastAsia="en-US"/>
        </w:rPr>
        <w:t>s follows</w:t>
      </w:r>
      <w:r w:rsidRPr="00352F72">
        <w:rPr>
          <w:rFonts w:ascii="Arial" w:eastAsia="Calibri" w:hAnsi="Arial" w:cs="Arial"/>
          <w:lang w:eastAsia="en-US"/>
        </w:rPr>
        <w:t>:</w:t>
      </w:r>
    </w:p>
    <w:p w14:paraId="105EE523" w14:textId="77777777" w:rsidR="001B4CB7" w:rsidRPr="00352F72" w:rsidRDefault="001B4CB7" w:rsidP="007D6C31">
      <w:pPr>
        <w:rPr>
          <w:rFonts w:ascii="Arial" w:hAnsi="Arial" w:cs="Arial"/>
        </w:rPr>
      </w:pPr>
    </w:p>
    <w:p w14:paraId="23891FE5" w14:textId="77777777" w:rsidR="007D6C31" w:rsidRPr="00352F72" w:rsidRDefault="007D6C31" w:rsidP="007D6C31">
      <w:pPr>
        <w:rPr>
          <w:rFonts w:ascii="Arial" w:hAnsi="Arial" w:cs="Arial"/>
          <w:i/>
        </w:rPr>
      </w:pPr>
      <w:r w:rsidRPr="00352F72">
        <w:rPr>
          <w:rFonts w:ascii="Arial" w:hAnsi="Arial" w:cs="Arial"/>
          <w:i/>
        </w:rPr>
        <w:t>[Select from the paragraphs below and delete as appropriate]</w:t>
      </w:r>
    </w:p>
    <w:p w14:paraId="5E996629" w14:textId="77777777" w:rsidR="007D6C31" w:rsidRPr="00352F72" w:rsidRDefault="007D6C31" w:rsidP="007D6C31">
      <w:pPr>
        <w:rPr>
          <w:rFonts w:ascii="Arial" w:hAnsi="Arial" w:cs="Arial"/>
        </w:rPr>
      </w:pPr>
    </w:p>
    <w:p w14:paraId="3DF12828" w14:textId="77777777" w:rsidR="001B4CB7" w:rsidRPr="00352F72" w:rsidRDefault="008B3728" w:rsidP="007D6C31">
      <w:pPr>
        <w:numPr>
          <w:ilvl w:val="1"/>
          <w:numId w:val="3"/>
        </w:numPr>
        <w:rPr>
          <w:rFonts w:ascii="Arial" w:eastAsia="Calibri" w:hAnsi="Arial" w:cs="Arial"/>
          <w:lang w:eastAsia="en-US"/>
        </w:rPr>
      </w:pPr>
      <w:r w:rsidRPr="00352F72">
        <w:rPr>
          <w:rFonts w:ascii="Arial" w:eastAsia="Calibri" w:hAnsi="Arial" w:cs="Arial"/>
          <w:i/>
          <w:lang w:eastAsia="en-US"/>
        </w:rPr>
        <w:t xml:space="preserve">[insert multiplier] </w:t>
      </w:r>
      <w:r w:rsidRPr="00352F72">
        <w:rPr>
          <w:rFonts w:ascii="Arial" w:eastAsia="Calibri" w:hAnsi="Arial" w:cs="Arial"/>
          <w:lang w:eastAsia="en-US"/>
        </w:rPr>
        <w:t>x</w:t>
      </w:r>
      <w:r w:rsidR="001B4CB7" w:rsidRPr="00352F72">
        <w:rPr>
          <w:rFonts w:ascii="Arial" w:eastAsia="Calibri" w:hAnsi="Arial" w:cs="Arial"/>
          <w:lang w:eastAsia="en-US"/>
        </w:rPr>
        <w:t xml:space="preserve"> statutory redundancy </w:t>
      </w:r>
      <w:proofErr w:type="gramStart"/>
      <w:r w:rsidR="001B4CB7" w:rsidRPr="00352F72">
        <w:rPr>
          <w:rFonts w:ascii="Arial" w:eastAsia="Calibri" w:hAnsi="Arial" w:cs="Arial"/>
          <w:lang w:eastAsia="en-US"/>
        </w:rPr>
        <w:t>pay</w:t>
      </w:r>
      <w:proofErr w:type="gramEnd"/>
      <w:r w:rsidRPr="00352F72">
        <w:rPr>
          <w:rFonts w:ascii="Arial" w:eastAsia="Calibri" w:hAnsi="Arial" w:cs="Arial"/>
          <w:lang w:eastAsia="en-US"/>
        </w:rPr>
        <w:t>. This multiplier will be the same for each group (</w:t>
      </w:r>
      <w:proofErr w:type="spellStart"/>
      <w:proofErr w:type="gramStart"/>
      <w:r w:rsidRPr="00352F72">
        <w:rPr>
          <w:rFonts w:ascii="Arial" w:eastAsia="Calibri" w:hAnsi="Arial" w:cs="Arial"/>
          <w:lang w:eastAsia="en-US"/>
        </w:rPr>
        <w:t>ie</w:t>
      </w:r>
      <w:proofErr w:type="spellEnd"/>
      <w:proofErr w:type="gramEnd"/>
      <w:r w:rsidRPr="00352F72">
        <w:rPr>
          <w:rFonts w:ascii="Arial" w:eastAsia="Calibri" w:hAnsi="Arial" w:cs="Arial"/>
          <w:lang w:eastAsia="en-US"/>
        </w:rPr>
        <w:t xml:space="preserve"> using a multiplier of 3 will resu</w:t>
      </w:r>
      <w:r w:rsidR="001B4CB7" w:rsidRPr="00352F72">
        <w:rPr>
          <w:rFonts w:ascii="Arial" w:eastAsia="Calibri" w:hAnsi="Arial" w:cs="Arial"/>
          <w:lang w:eastAsia="en-US"/>
        </w:rPr>
        <w:t>lt in 4.5 weeks</w:t>
      </w:r>
      <w:r w:rsidR="00615661" w:rsidRPr="00352F72">
        <w:rPr>
          <w:rFonts w:ascii="Arial" w:eastAsia="Calibri" w:hAnsi="Arial" w:cs="Arial"/>
          <w:lang w:eastAsia="en-US"/>
        </w:rPr>
        <w:t>’</w:t>
      </w:r>
      <w:r w:rsidR="001B4CB7" w:rsidRPr="00352F72">
        <w:rPr>
          <w:rFonts w:ascii="Arial" w:eastAsia="Calibri" w:hAnsi="Arial" w:cs="Arial"/>
          <w:lang w:eastAsia="en-US"/>
        </w:rPr>
        <w:t xml:space="preserve"> pay for each full year of service for those employee of 41 years old plus)</w:t>
      </w:r>
      <w:r w:rsidRPr="00352F72">
        <w:rPr>
          <w:rFonts w:ascii="Arial" w:eastAsia="Calibri" w:hAnsi="Arial" w:cs="Arial"/>
          <w:lang w:eastAsia="en-US"/>
        </w:rPr>
        <w:t>.</w:t>
      </w:r>
      <w:r w:rsidR="001B4CB7" w:rsidRPr="00352F72">
        <w:rPr>
          <w:rFonts w:ascii="Arial" w:eastAsia="Calibri" w:hAnsi="Arial" w:cs="Arial"/>
          <w:lang w:eastAsia="en-US"/>
        </w:rPr>
        <w:t xml:space="preserve"> </w:t>
      </w:r>
    </w:p>
    <w:p w14:paraId="679E6AA2" w14:textId="77777777" w:rsidR="001B4CB7" w:rsidRPr="00352F72" w:rsidRDefault="001B4CB7" w:rsidP="007D6C31">
      <w:pPr>
        <w:rPr>
          <w:rFonts w:ascii="Arial" w:hAnsi="Arial" w:cs="Arial"/>
        </w:rPr>
      </w:pPr>
    </w:p>
    <w:p w14:paraId="436DBC77" w14:textId="77777777" w:rsidR="001B4CB7" w:rsidRPr="00352F72" w:rsidRDefault="007D6C31" w:rsidP="007D6C31">
      <w:pPr>
        <w:rPr>
          <w:rFonts w:ascii="Arial" w:eastAsia="Calibri" w:hAnsi="Arial" w:cs="Arial"/>
          <w:i/>
          <w:lang w:eastAsia="en-US"/>
        </w:rPr>
      </w:pPr>
      <w:r w:rsidRPr="00352F72">
        <w:rPr>
          <w:rFonts w:ascii="Arial" w:eastAsia="Calibri" w:hAnsi="Arial" w:cs="Arial"/>
          <w:i/>
          <w:lang w:eastAsia="en-US"/>
        </w:rPr>
        <w:t>[</w:t>
      </w:r>
      <w:r w:rsidR="001B4CB7" w:rsidRPr="00352F72">
        <w:rPr>
          <w:rFonts w:ascii="Arial" w:eastAsia="Calibri" w:hAnsi="Arial" w:cs="Arial"/>
          <w:i/>
          <w:lang w:eastAsia="en-US"/>
        </w:rPr>
        <w:t>OR</w:t>
      </w:r>
      <w:r w:rsidRPr="00352F72">
        <w:rPr>
          <w:rFonts w:ascii="Arial" w:eastAsia="Calibri" w:hAnsi="Arial" w:cs="Arial"/>
          <w:i/>
          <w:lang w:eastAsia="en-US"/>
        </w:rPr>
        <w:t>]</w:t>
      </w:r>
    </w:p>
    <w:p w14:paraId="63E4057C" w14:textId="77777777" w:rsidR="00B1041C" w:rsidRPr="00352F72" w:rsidRDefault="00B1041C" w:rsidP="007D6C31">
      <w:pPr>
        <w:rPr>
          <w:rFonts w:ascii="Arial" w:eastAsia="Calibri" w:hAnsi="Arial" w:cs="Arial"/>
          <w:i/>
          <w:lang w:eastAsia="en-US"/>
        </w:rPr>
      </w:pPr>
    </w:p>
    <w:p w14:paraId="3DB3413C" w14:textId="77777777" w:rsidR="001B4CB7" w:rsidRPr="00352F72" w:rsidRDefault="001B4CB7" w:rsidP="007D6C31">
      <w:pPr>
        <w:numPr>
          <w:ilvl w:val="1"/>
          <w:numId w:val="3"/>
        </w:numPr>
        <w:rPr>
          <w:rFonts w:ascii="Arial" w:eastAsia="Calibri" w:hAnsi="Arial" w:cs="Arial"/>
          <w:lang w:eastAsia="en-US"/>
        </w:rPr>
      </w:pPr>
      <w:r w:rsidRPr="00352F72">
        <w:rPr>
          <w:rFonts w:ascii="Arial" w:eastAsia="Calibri" w:hAnsi="Arial" w:cs="Arial"/>
          <w:lang w:eastAsia="en-US"/>
        </w:rPr>
        <w:t xml:space="preserve">Statutory redundancy </w:t>
      </w:r>
      <w:proofErr w:type="gramStart"/>
      <w:r w:rsidRPr="00352F72">
        <w:rPr>
          <w:rFonts w:ascii="Arial" w:eastAsia="Calibri" w:hAnsi="Arial" w:cs="Arial"/>
          <w:lang w:eastAsia="en-US"/>
        </w:rPr>
        <w:t>pay</w:t>
      </w:r>
      <w:proofErr w:type="gramEnd"/>
      <w:r w:rsidRPr="00352F72">
        <w:rPr>
          <w:rFonts w:ascii="Arial" w:eastAsia="Calibri" w:hAnsi="Arial" w:cs="Arial"/>
          <w:lang w:eastAsia="en-US"/>
        </w:rPr>
        <w:t xml:space="preserve"> without the statutory limit on the definition of a week’s pay </w:t>
      </w:r>
      <w:r w:rsidR="008B3728" w:rsidRPr="00352F72">
        <w:rPr>
          <w:rFonts w:ascii="Arial" w:eastAsia="Calibri" w:hAnsi="Arial" w:cs="Arial"/>
          <w:lang w:eastAsia="en-US"/>
        </w:rPr>
        <w:t xml:space="preserve">where the employee’s actual weekly pay will be used. </w:t>
      </w:r>
    </w:p>
    <w:p w14:paraId="20DA76D0" w14:textId="77777777" w:rsidR="00B1041C" w:rsidRPr="00352F72" w:rsidRDefault="00B1041C" w:rsidP="00B1041C">
      <w:pPr>
        <w:rPr>
          <w:rFonts w:ascii="Arial" w:eastAsia="Calibri" w:hAnsi="Arial" w:cs="Arial"/>
          <w:lang w:eastAsia="en-US"/>
        </w:rPr>
      </w:pPr>
    </w:p>
    <w:p w14:paraId="780CBF22" w14:textId="77777777" w:rsidR="001B4CB7" w:rsidRPr="00352F72" w:rsidRDefault="007D6C31" w:rsidP="007D6C31">
      <w:pPr>
        <w:rPr>
          <w:rFonts w:ascii="Arial" w:eastAsia="Calibri" w:hAnsi="Arial" w:cs="Arial"/>
          <w:i/>
          <w:lang w:eastAsia="en-US"/>
        </w:rPr>
      </w:pPr>
      <w:r w:rsidRPr="00352F72">
        <w:rPr>
          <w:rFonts w:ascii="Arial" w:eastAsia="Calibri" w:hAnsi="Arial" w:cs="Arial"/>
          <w:i/>
          <w:lang w:eastAsia="en-US"/>
        </w:rPr>
        <w:t>[</w:t>
      </w:r>
      <w:r w:rsidR="001B4CB7" w:rsidRPr="00352F72">
        <w:rPr>
          <w:rFonts w:ascii="Arial" w:eastAsia="Calibri" w:hAnsi="Arial" w:cs="Arial"/>
          <w:i/>
          <w:lang w:eastAsia="en-US"/>
        </w:rPr>
        <w:t>OR</w:t>
      </w:r>
      <w:r w:rsidRPr="00352F72">
        <w:rPr>
          <w:rFonts w:ascii="Arial" w:eastAsia="Calibri" w:hAnsi="Arial" w:cs="Arial"/>
          <w:i/>
          <w:lang w:eastAsia="en-US"/>
        </w:rPr>
        <w:t>]</w:t>
      </w:r>
    </w:p>
    <w:p w14:paraId="1C0D76B0" w14:textId="77777777" w:rsidR="00B1041C" w:rsidRPr="00352F72" w:rsidRDefault="00B1041C" w:rsidP="007D6C31">
      <w:pPr>
        <w:rPr>
          <w:rFonts w:ascii="Arial" w:eastAsia="Calibri" w:hAnsi="Arial" w:cs="Arial"/>
          <w:i/>
          <w:lang w:eastAsia="en-US"/>
        </w:rPr>
      </w:pPr>
    </w:p>
    <w:p w14:paraId="4B8EF0D0" w14:textId="77777777" w:rsidR="001B4CB7" w:rsidRPr="00352F72" w:rsidRDefault="008B3728" w:rsidP="007D6C31">
      <w:pPr>
        <w:numPr>
          <w:ilvl w:val="1"/>
          <w:numId w:val="3"/>
        </w:numPr>
        <w:rPr>
          <w:rFonts w:ascii="Arial" w:eastAsia="Calibri" w:hAnsi="Arial" w:cs="Arial"/>
          <w:lang w:eastAsia="en-US"/>
        </w:rPr>
      </w:pPr>
      <w:r w:rsidRPr="00352F72">
        <w:rPr>
          <w:rFonts w:ascii="Arial" w:eastAsia="Calibri" w:hAnsi="Arial" w:cs="Arial"/>
          <w:i/>
          <w:lang w:eastAsia="en-US"/>
        </w:rPr>
        <w:t>[insert o</w:t>
      </w:r>
      <w:r w:rsidR="001B4CB7" w:rsidRPr="00352F72">
        <w:rPr>
          <w:rFonts w:ascii="Arial" w:eastAsia="Calibri" w:hAnsi="Arial" w:cs="Arial"/>
          <w:i/>
          <w:lang w:eastAsia="en-US"/>
        </w:rPr>
        <w:t>ther calculation which meets the legal requirements set out at the start of this policy</w:t>
      </w:r>
      <w:r w:rsidRPr="00352F72">
        <w:rPr>
          <w:rFonts w:ascii="Arial" w:eastAsia="Calibri" w:hAnsi="Arial" w:cs="Arial"/>
          <w:i/>
          <w:lang w:eastAsia="en-US"/>
        </w:rPr>
        <w:t>].</w:t>
      </w:r>
    </w:p>
    <w:p w14:paraId="45B94237" w14:textId="77777777" w:rsidR="001B4CB7" w:rsidRPr="00352F72" w:rsidRDefault="001B4CB7" w:rsidP="007D6C31">
      <w:pPr>
        <w:rPr>
          <w:rFonts w:ascii="Arial" w:hAnsi="Arial" w:cs="Arial"/>
        </w:rPr>
      </w:pPr>
    </w:p>
    <w:p w14:paraId="6F2E0BF9" w14:textId="77777777" w:rsidR="001B4CB7" w:rsidRPr="00352F72" w:rsidRDefault="001B4CB7" w:rsidP="007D6C31">
      <w:pPr>
        <w:pStyle w:val="Customisabledocumentheading"/>
        <w:rPr>
          <w:rFonts w:cs="Arial"/>
          <w:sz w:val="28"/>
          <w:szCs w:val="28"/>
        </w:rPr>
      </w:pPr>
      <w:r w:rsidRPr="00352F72">
        <w:rPr>
          <w:rFonts w:cs="Arial"/>
          <w:sz w:val="28"/>
          <w:szCs w:val="28"/>
        </w:rPr>
        <w:t>Payment of the enhanced pay</w:t>
      </w:r>
    </w:p>
    <w:p w14:paraId="548E410C" w14:textId="77777777" w:rsidR="004027A2" w:rsidRPr="00352F72" w:rsidRDefault="00E732C1" w:rsidP="007D6C31">
      <w:pPr>
        <w:rPr>
          <w:rFonts w:ascii="Arial" w:eastAsia="Calibri" w:hAnsi="Arial" w:cs="Arial"/>
          <w:lang w:eastAsia="en-US"/>
        </w:rPr>
      </w:pPr>
      <w:r w:rsidRPr="00352F72">
        <w:rPr>
          <w:rFonts w:ascii="Arial" w:eastAsia="Calibri" w:hAnsi="Arial" w:cs="Arial"/>
          <w:lang w:eastAsia="en-US"/>
        </w:rPr>
        <w:t xml:space="preserve">In the event an </w:t>
      </w:r>
      <w:r w:rsidR="001B4CB7" w:rsidRPr="00352F72">
        <w:rPr>
          <w:rFonts w:ascii="Arial" w:eastAsia="Calibri" w:hAnsi="Arial" w:cs="Arial"/>
          <w:lang w:eastAsia="en-US"/>
        </w:rPr>
        <w:t>enhanced redundancy payment will</w:t>
      </w:r>
      <w:r w:rsidR="00243F0C" w:rsidRPr="00352F72">
        <w:rPr>
          <w:rFonts w:ascii="Arial" w:eastAsia="Calibri" w:hAnsi="Arial" w:cs="Arial"/>
          <w:lang w:eastAsia="en-US"/>
        </w:rPr>
        <w:t xml:space="preserve"> be</w:t>
      </w:r>
      <w:r w:rsidR="001B4CB7" w:rsidRPr="00352F72">
        <w:rPr>
          <w:rFonts w:ascii="Arial" w:eastAsia="Calibri" w:hAnsi="Arial" w:cs="Arial"/>
          <w:lang w:eastAsia="en-US"/>
        </w:rPr>
        <w:t xml:space="preserve"> </w:t>
      </w:r>
      <w:r w:rsidRPr="00352F72">
        <w:rPr>
          <w:rFonts w:ascii="Arial" w:eastAsia="Calibri" w:hAnsi="Arial" w:cs="Arial"/>
          <w:lang w:eastAsia="en-US"/>
        </w:rPr>
        <w:t>awarded, the date on which payment will be made will be</w:t>
      </w:r>
      <w:r w:rsidR="001B4CB7" w:rsidRPr="00352F72">
        <w:rPr>
          <w:rFonts w:ascii="Arial" w:eastAsia="Calibri" w:hAnsi="Arial" w:cs="Arial"/>
          <w:lang w:eastAsia="en-US"/>
        </w:rPr>
        <w:t xml:space="preserve"> the date that the employment of the individual terminates due to redundancy. T</w:t>
      </w:r>
      <w:r w:rsidRPr="00352F72">
        <w:rPr>
          <w:rFonts w:ascii="Arial" w:eastAsia="Calibri" w:hAnsi="Arial" w:cs="Arial"/>
          <w:lang w:eastAsia="en-US"/>
        </w:rPr>
        <w:t xml:space="preserve">his enhanced payment will be in addition to the payment of statutory redundancy payment. </w:t>
      </w:r>
    </w:p>
    <w:sectPr w:rsidR="004027A2" w:rsidRPr="00352F72" w:rsidSect="007D6C31">
      <w:pgSz w:w="11906" w:h="16838"/>
      <w:pgMar w:top="2102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AD7C" w14:textId="77777777" w:rsidR="005265F9" w:rsidRDefault="005265F9">
      <w:r>
        <w:separator/>
      </w:r>
    </w:p>
  </w:endnote>
  <w:endnote w:type="continuationSeparator" w:id="0">
    <w:p w14:paraId="7A05B3F2" w14:textId="77777777" w:rsidR="005265F9" w:rsidRDefault="0052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5148" w14:textId="77777777" w:rsidR="005265F9" w:rsidRDefault="005265F9">
      <w:r>
        <w:separator/>
      </w:r>
    </w:p>
  </w:footnote>
  <w:footnote w:type="continuationSeparator" w:id="0">
    <w:p w14:paraId="3C5ABA83" w14:textId="77777777" w:rsidR="005265F9" w:rsidRDefault="0052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7051"/>
    <w:multiLevelType w:val="hybridMultilevel"/>
    <w:tmpl w:val="268E6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C71C7E"/>
    <w:multiLevelType w:val="hybridMultilevel"/>
    <w:tmpl w:val="49AA9642"/>
    <w:lvl w:ilvl="0" w:tplc="037C03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C70847"/>
    <w:multiLevelType w:val="hybridMultilevel"/>
    <w:tmpl w:val="31E8F0EE"/>
    <w:lvl w:ilvl="0" w:tplc="D1E24F4A">
      <w:start w:val="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2510202">
    <w:abstractNumId w:val="1"/>
  </w:num>
  <w:num w:numId="2" w16cid:durableId="880896051">
    <w:abstractNumId w:val="2"/>
  </w:num>
  <w:num w:numId="3" w16cid:durableId="102019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ED"/>
    <w:rsid w:val="000628C0"/>
    <w:rsid w:val="00070AE0"/>
    <w:rsid w:val="000D5BED"/>
    <w:rsid w:val="00101FF5"/>
    <w:rsid w:val="00110EFB"/>
    <w:rsid w:val="00126870"/>
    <w:rsid w:val="0013341F"/>
    <w:rsid w:val="001A0D83"/>
    <w:rsid w:val="001B4CB7"/>
    <w:rsid w:val="001C46AB"/>
    <w:rsid w:val="001D6B8D"/>
    <w:rsid w:val="001F1E49"/>
    <w:rsid w:val="002019AD"/>
    <w:rsid w:val="00243D5A"/>
    <w:rsid w:val="00243F0C"/>
    <w:rsid w:val="00266913"/>
    <w:rsid w:val="002A5D36"/>
    <w:rsid w:val="002E552C"/>
    <w:rsid w:val="0030125E"/>
    <w:rsid w:val="00336D61"/>
    <w:rsid w:val="00352F72"/>
    <w:rsid w:val="003B7966"/>
    <w:rsid w:val="003D249B"/>
    <w:rsid w:val="004027A2"/>
    <w:rsid w:val="00442037"/>
    <w:rsid w:val="00491CD6"/>
    <w:rsid w:val="004A4762"/>
    <w:rsid w:val="004F1979"/>
    <w:rsid w:val="00510A34"/>
    <w:rsid w:val="005265F9"/>
    <w:rsid w:val="00547384"/>
    <w:rsid w:val="0057533D"/>
    <w:rsid w:val="00615661"/>
    <w:rsid w:val="006F2B17"/>
    <w:rsid w:val="006F4F1E"/>
    <w:rsid w:val="006F5F0B"/>
    <w:rsid w:val="00763A2A"/>
    <w:rsid w:val="007A1996"/>
    <w:rsid w:val="007A6575"/>
    <w:rsid w:val="007D6C31"/>
    <w:rsid w:val="00821094"/>
    <w:rsid w:val="008305EE"/>
    <w:rsid w:val="008375B2"/>
    <w:rsid w:val="00851210"/>
    <w:rsid w:val="0086793B"/>
    <w:rsid w:val="00887DE1"/>
    <w:rsid w:val="008B3728"/>
    <w:rsid w:val="008C5B6A"/>
    <w:rsid w:val="0091737F"/>
    <w:rsid w:val="009578F4"/>
    <w:rsid w:val="0097274A"/>
    <w:rsid w:val="009941BA"/>
    <w:rsid w:val="009964E9"/>
    <w:rsid w:val="009B6094"/>
    <w:rsid w:val="009C00B8"/>
    <w:rsid w:val="00A1258B"/>
    <w:rsid w:val="00A146A0"/>
    <w:rsid w:val="00A57DFF"/>
    <w:rsid w:val="00B1041C"/>
    <w:rsid w:val="00B4321F"/>
    <w:rsid w:val="00B73A10"/>
    <w:rsid w:val="00B9769C"/>
    <w:rsid w:val="00BC6A5B"/>
    <w:rsid w:val="00C17A82"/>
    <w:rsid w:val="00C35A84"/>
    <w:rsid w:val="00CC13BC"/>
    <w:rsid w:val="00CF42D6"/>
    <w:rsid w:val="00D01390"/>
    <w:rsid w:val="00E20FB8"/>
    <w:rsid w:val="00E36DD0"/>
    <w:rsid w:val="00E52428"/>
    <w:rsid w:val="00E70EE5"/>
    <w:rsid w:val="00E732C1"/>
    <w:rsid w:val="00F57A29"/>
    <w:rsid w:val="00F8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9907097"/>
  <w15:docId w15:val="{D19E6EE9-3F25-4BD9-9E99-DDE125ED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4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FF5"/>
    <w:rPr>
      <w:rFonts w:ascii="Tahoma" w:hAnsi="Tahoma" w:cs="Tahoma"/>
      <w:sz w:val="16"/>
      <w:szCs w:val="16"/>
    </w:rPr>
  </w:style>
  <w:style w:type="paragraph" w:styleId="Header">
    <w:name w:val="header"/>
    <w:aliases w:val="Customisable document title"/>
    <w:basedOn w:val="Normal"/>
    <w:link w:val="HeaderChar"/>
    <w:uiPriority w:val="99"/>
    <w:rsid w:val="00101F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01FF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link w:val="Header"/>
    <w:uiPriority w:val="99"/>
    <w:rsid w:val="00101FF5"/>
    <w:rPr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uiPriority w:val="99"/>
    <w:rsid w:val="00101FF5"/>
    <w:rPr>
      <w:sz w:val="24"/>
      <w:szCs w:val="24"/>
      <w:lang w:val="en-GB" w:eastAsia="en-GB" w:bidi="ar-SA"/>
    </w:rPr>
  </w:style>
  <w:style w:type="paragraph" w:customStyle="1" w:styleId="Customisabledocumentheading">
    <w:name w:val="Customisable document heading"/>
    <w:basedOn w:val="Normal"/>
    <w:next w:val="Normal"/>
    <w:qFormat/>
    <w:rsid w:val="00101FF5"/>
    <w:rPr>
      <w:rFonts w:ascii="Arial" w:eastAsia="Calibri" w:hAnsi="Arial"/>
      <w:b/>
      <w:sz w:val="22"/>
      <w:szCs w:val="22"/>
      <w:lang w:eastAsia="en-US"/>
    </w:rPr>
  </w:style>
  <w:style w:type="character" w:styleId="Hyperlink">
    <w:name w:val="Hyperlink"/>
    <w:rsid w:val="00266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08947-3647-4F73-83C3-C51E2BDE9505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BC9A490A-3420-42FA-8826-95AF75EDE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49170-9B08-41B4-8721-18C415AC7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ENHANCED REDUNDANCY PAY POLICY</vt:lpstr>
    </vt:vector>
  </TitlesOfParts>
  <Company>RBS</Company>
  <LinksUpToDate>false</LinksUpToDate>
  <CharactersWithSpaces>2960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ENHANCED REDUNDANCY PAY POLICY</dc:title>
  <dc:creator>Daniels</dc:creator>
  <cp:lastModifiedBy>Simone Smith</cp:lastModifiedBy>
  <cp:revision>3</cp:revision>
  <dcterms:created xsi:type="dcterms:W3CDTF">2023-07-12T14:23:00Z</dcterms:created>
  <dcterms:modified xsi:type="dcterms:W3CDTF">2023-07-13T11:48:00Z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fc69b-bc76-4d24-9282-32270eb2f3df_Enabled">
    <vt:lpwstr>true</vt:lpwstr>
  </property>
  <property fmtid="{D5CDD505-2E9C-101B-9397-08002B2CF9AE}" pid="3" name="MSIP_Label_221fc69b-bc76-4d24-9282-32270eb2f3df_SetDate">
    <vt:lpwstr>2022-12-19T18:24:48Z</vt:lpwstr>
  </property>
  <property fmtid="{D5CDD505-2E9C-101B-9397-08002B2CF9AE}" pid="4" name="MSIP_Label_221fc69b-bc76-4d24-9282-32270eb2f3df_Method">
    <vt:lpwstr>Privileged</vt:lpwstr>
  </property>
  <property fmtid="{D5CDD505-2E9C-101B-9397-08002B2CF9AE}" pid="5" name="MSIP_Label_221fc69b-bc76-4d24-9282-32270eb2f3df_Name">
    <vt:lpwstr>Company Confidential</vt:lpwstr>
  </property>
  <property fmtid="{D5CDD505-2E9C-101B-9397-08002B2CF9AE}" pid="6" name="MSIP_Label_221fc69b-bc76-4d24-9282-32270eb2f3df_SiteId">
    <vt:lpwstr>f6aec7ed-3b3a-4826-99e1-1b3134e6b856</vt:lpwstr>
  </property>
  <property fmtid="{D5CDD505-2E9C-101B-9397-08002B2CF9AE}" pid="7" name="MSIP_Label_221fc69b-bc76-4d24-9282-32270eb2f3df_ActionId">
    <vt:lpwstr>98a16219-82a8-4361-8423-58390fad80f3</vt:lpwstr>
  </property>
  <property fmtid="{D5CDD505-2E9C-101B-9397-08002B2CF9AE}" pid="8" name="MSIP_Label_221fc69b-bc76-4d24-9282-32270eb2f3df_ContentBits">
    <vt:lpwstr>2</vt:lpwstr>
  </property>
  <property fmtid="{D5CDD505-2E9C-101B-9397-08002B2CF9AE}" pid="9" name="ContentTypeId">
    <vt:lpwstr>0x010100AE285429128E7C4F9600AE224C03363C</vt:lpwstr>
  </property>
  <property fmtid="{D5CDD505-2E9C-101B-9397-08002B2CF9AE}" pid="10" name="MediaServiceImageTags">
    <vt:lpwstr/>
  </property>
</Properties>
</file>